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C37" w:rsidRPr="00E06631" w:rsidRDefault="00C07C37"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C07C37" w:rsidRPr="00E06631" w:rsidRDefault="00C07C37" w:rsidP="00B453E0">
      <w:pPr>
        <w:jc w:val="center"/>
        <w:rPr>
          <w:rFonts w:ascii="Arial" w:hAnsi="Arial" w:cs="Arial"/>
          <w:b/>
          <w:color w:val="000000" w:themeColor="text1"/>
          <w:sz w:val="22"/>
          <w:szCs w:val="22"/>
        </w:rPr>
      </w:pPr>
      <w:r w:rsidRPr="005E26A9">
        <w:rPr>
          <w:rFonts w:ascii="Arial" w:hAnsi="Arial" w:cs="Arial"/>
          <w:b/>
          <w:noProof/>
          <w:color w:val="000000" w:themeColor="text1"/>
          <w:sz w:val="22"/>
          <w:szCs w:val="22"/>
        </w:rPr>
        <w:t>CAD GIS Analyst GENERIC</w:t>
      </w:r>
      <w:r w:rsidRPr="00E06631">
        <w:rPr>
          <w:rFonts w:ascii="Arial" w:hAnsi="Arial" w:cs="Arial"/>
          <w:b/>
          <w:color w:val="000000" w:themeColor="text1"/>
          <w:sz w:val="22"/>
          <w:szCs w:val="22"/>
        </w:rPr>
        <w:t xml:space="preserve">   :   </w:t>
      </w:r>
      <w:r w:rsidRPr="005E26A9">
        <w:rPr>
          <w:rFonts w:ascii="Arial" w:hAnsi="Arial" w:cs="Arial"/>
          <w:b/>
          <w:noProof/>
          <w:color w:val="000000" w:themeColor="text1"/>
          <w:sz w:val="22"/>
          <w:szCs w:val="22"/>
        </w:rPr>
        <w:t>GENERIC Engineering Branch</w:t>
      </w:r>
    </w:p>
    <w:p w:rsidR="00C07C37" w:rsidRDefault="00C07C37" w:rsidP="00B453E0">
      <w:pPr>
        <w:jc w:val="center"/>
        <w:rPr>
          <w:rFonts w:ascii="Arial" w:hAnsi="Arial" w:cs="Arial"/>
          <w:b/>
          <w:color w:val="000000" w:themeColor="text1"/>
          <w:sz w:val="22"/>
          <w:szCs w:val="22"/>
        </w:rPr>
      </w:pPr>
      <w:r w:rsidRPr="005E26A9">
        <w:rPr>
          <w:rFonts w:ascii="Arial" w:hAnsi="Arial" w:cs="Arial"/>
          <w:b/>
          <w:noProof/>
          <w:color w:val="000000" w:themeColor="text1"/>
          <w:sz w:val="22"/>
          <w:szCs w:val="22"/>
        </w:rPr>
        <w:t>Engineering Services</w:t>
      </w:r>
    </w:p>
    <w:p w:rsidR="00C07C37" w:rsidRDefault="00C07C37" w:rsidP="00B453E0">
      <w:pPr>
        <w:jc w:val="center"/>
        <w:rPr>
          <w:rFonts w:ascii="Arial" w:hAnsi="Arial" w:cs="Arial"/>
          <w:b/>
          <w:color w:val="000000" w:themeColor="text1"/>
          <w:sz w:val="22"/>
          <w:szCs w:val="22"/>
        </w:rPr>
      </w:pPr>
    </w:p>
    <w:p w:rsidR="00C07C37" w:rsidRPr="00694B84" w:rsidRDefault="00C07C37"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C07C37" w:rsidRPr="00E06631" w:rsidRDefault="00C07C37" w:rsidP="00B453E0">
      <w:pPr>
        <w:rPr>
          <w:rFonts w:ascii="Arial" w:hAnsi="Arial" w:cs="Arial"/>
          <w:b/>
          <w:color w:val="000000" w:themeColor="text1"/>
          <w:sz w:val="22"/>
          <w:szCs w:val="22"/>
        </w:rPr>
      </w:pPr>
    </w:p>
    <w:p w:rsidR="00C07C37" w:rsidRPr="00E06631" w:rsidRDefault="00C07C37"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C07C37" w:rsidRPr="00E06631">
        <w:tc>
          <w:tcPr>
            <w:tcW w:w="2901" w:type="dxa"/>
            <w:shd w:val="clear" w:color="auto" w:fill="E0E0E0"/>
          </w:tcPr>
          <w:p w:rsidR="00C07C37" w:rsidRPr="00E06631" w:rsidRDefault="00C07C3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C07C37" w:rsidRPr="00E06631" w:rsidRDefault="00C07C37" w:rsidP="007028DC">
            <w:pPr>
              <w:rPr>
                <w:rFonts w:ascii="Arial" w:hAnsi="Arial" w:cs="Arial"/>
                <w:b/>
                <w:color w:val="000000" w:themeColor="text1"/>
                <w:sz w:val="22"/>
                <w:szCs w:val="22"/>
              </w:rPr>
            </w:pPr>
            <w:r w:rsidRPr="005E26A9">
              <w:rPr>
                <w:rFonts w:ascii="Arial" w:hAnsi="Arial" w:cs="Arial"/>
                <w:b/>
                <w:noProof/>
                <w:color w:val="000000" w:themeColor="text1"/>
                <w:sz w:val="22"/>
                <w:szCs w:val="22"/>
              </w:rPr>
              <w:t>Engineering Services</w:t>
            </w:r>
          </w:p>
          <w:p w:rsidR="00C07C37" w:rsidRPr="00E06631" w:rsidRDefault="00C07C37" w:rsidP="007028DC">
            <w:pPr>
              <w:rPr>
                <w:rFonts w:ascii="Arial" w:hAnsi="Arial" w:cs="Arial"/>
                <w:b/>
                <w:color w:val="000000" w:themeColor="text1"/>
                <w:sz w:val="22"/>
                <w:szCs w:val="22"/>
              </w:rPr>
            </w:pPr>
            <w:r w:rsidRPr="005E26A9">
              <w:rPr>
                <w:rFonts w:ascii="Arial" w:hAnsi="Arial" w:cs="Arial"/>
                <w:b/>
                <w:noProof/>
                <w:color w:val="000000" w:themeColor="text1"/>
                <w:sz w:val="22"/>
                <w:szCs w:val="22"/>
              </w:rPr>
              <w:t>GENERIC Engineering Branch</w:t>
            </w:r>
          </w:p>
        </w:tc>
      </w:tr>
      <w:tr w:rsidR="00C07C37" w:rsidRPr="00E06631">
        <w:tc>
          <w:tcPr>
            <w:tcW w:w="2901" w:type="dxa"/>
            <w:shd w:val="clear" w:color="auto" w:fill="E0E0E0"/>
          </w:tcPr>
          <w:p w:rsidR="00C07C37" w:rsidRPr="00E06631" w:rsidRDefault="00C07C3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C07C37" w:rsidRPr="00E06631" w:rsidRDefault="00C07C37"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07C37" w:rsidRPr="00E06631" w:rsidRDefault="00C07C37"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C07C37" w:rsidRPr="00E06631" w:rsidRDefault="00C07C37" w:rsidP="00B453E0">
            <w:pPr>
              <w:rPr>
                <w:rFonts w:ascii="Arial" w:hAnsi="Arial" w:cs="Arial"/>
                <w:b/>
                <w:color w:val="000000" w:themeColor="text1"/>
                <w:sz w:val="22"/>
                <w:szCs w:val="22"/>
              </w:rPr>
            </w:pPr>
          </w:p>
        </w:tc>
      </w:tr>
      <w:tr w:rsidR="00C07C37" w:rsidRPr="00E06631">
        <w:tc>
          <w:tcPr>
            <w:tcW w:w="2901" w:type="dxa"/>
            <w:shd w:val="clear" w:color="auto" w:fill="E0E0E0"/>
          </w:tcPr>
          <w:p w:rsidR="00C07C37" w:rsidRPr="00E06631" w:rsidRDefault="00C07C3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C07C37" w:rsidRPr="00E06631" w:rsidRDefault="00C07C37"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07C37" w:rsidRPr="00E06631" w:rsidRDefault="00C07C37"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07C37" w:rsidRPr="00E06631">
        <w:tc>
          <w:tcPr>
            <w:tcW w:w="2901" w:type="dxa"/>
            <w:shd w:val="clear" w:color="auto" w:fill="E0E0E0"/>
          </w:tcPr>
          <w:p w:rsidR="00C07C37" w:rsidRPr="00E06631" w:rsidRDefault="00C07C3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C07C37" w:rsidRPr="00E06631" w:rsidRDefault="00C07C37" w:rsidP="00B453E0">
            <w:pPr>
              <w:rPr>
                <w:rFonts w:ascii="Arial" w:hAnsi="Arial" w:cs="Arial"/>
                <w:b/>
                <w:color w:val="000000" w:themeColor="text1"/>
                <w:sz w:val="22"/>
                <w:szCs w:val="22"/>
              </w:rPr>
            </w:pPr>
            <w:r w:rsidRPr="005E26A9">
              <w:rPr>
                <w:rFonts w:ascii="Arial" w:hAnsi="Arial" w:cs="Arial"/>
                <w:b/>
                <w:noProof/>
                <w:color w:val="000000" w:themeColor="text1"/>
                <w:sz w:val="22"/>
                <w:szCs w:val="22"/>
              </w:rPr>
              <w:t>CAD GIS Analyst GENERIC</w:t>
            </w:r>
          </w:p>
        </w:tc>
        <w:tc>
          <w:tcPr>
            <w:tcW w:w="3420" w:type="dxa"/>
            <w:gridSpan w:val="2"/>
          </w:tcPr>
          <w:p w:rsidR="00C07C37" w:rsidRPr="00E06631" w:rsidRDefault="00C07C37"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C07C37" w:rsidRPr="00E06631">
        <w:tc>
          <w:tcPr>
            <w:tcW w:w="2901" w:type="dxa"/>
            <w:shd w:val="clear" w:color="auto" w:fill="E0E0E0"/>
          </w:tcPr>
          <w:p w:rsidR="00C07C37" w:rsidRPr="00E06631" w:rsidRDefault="00C07C3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C07C37" w:rsidRPr="00E06631" w:rsidRDefault="00C07C37"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C07C37" w:rsidRPr="00E06631" w:rsidRDefault="00C07C37"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07C37" w:rsidRPr="00E06631" w:rsidTr="002A0577">
        <w:trPr>
          <w:trHeight w:val="85"/>
        </w:trPr>
        <w:tc>
          <w:tcPr>
            <w:tcW w:w="2901" w:type="dxa"/>
            <w:vMerge w:val="restart"/>
            <w:shd w:val="clear" w:color="auto" w:fill="E0E0E0"/>
          </w:tcPr>
          <w:p w:rsidR="00C07C37" w:rsidRPr="00E06631" w:rsidRDefault="00C07C3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C07C37" w:rsidRPr="00E06631" w:rsidRDefault="00C07C3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C07C37" w:rsidRPr="00E06631" w:rsidRDefault="00C07C3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C07C37" w:rsidRPr="00E06631" w:rsidRDefault="00C07C3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C07C37" w:rsidRPr="00E06631" w:rsidRDefault="00C07C3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C07C37" w:rsidRPr="00E06631" w:rsidRDefault="00C07C3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C07C37" w:rsidRPr="00E06631">
        <w:tc>
          <w:tcPr>
            <w:tcW w:w="2901" w:type="dxa"/>
            <w:vMerge/>
            <w:shd w:val="clear" w:color="auto" w:fill="E0E0E0"/>
          </w:tcPr>
          <w:p w:rsidR="00C07C37" w:rsidRPr="00E06631" w:rsidRDefault="00C07C37" w:rsidP="00B453E0">
            <w:pPr>
              <w:rPr>
                <w:rFonts w:ascii="Arial" w:hAnsi="Arial" w:cs="Arial"/>
                <w:b/>
                <w:color w:val="000000" w:themeColor="text1"/>
                <w:sz w:val="22"/>
                <w:szCs w:val="22"/>
              </w:rPr>
            </w:pPr>
          </w:p>
        </w:tc>
        <w:tc>
          <w:tcPr>
            <w:tcW w:w="1724" w:type="dxa"/>
            <w:shd w:val="clear" w:color="auto" w:fill="auto"/>
          </w:tcPr>
          <w:p w:rsidR="00C07C37" w:rsidRPr="00E06631" w:rsidRDefault="00C07C3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C07C37" w:rsidRPr="00E06631" w:rsidRDefault="00C07C3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C07C37" w:rsidRPr="00E06631" w:rsidRDefault="00C07C3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C07C37" w:rsidRPr="00E06631">
        <w:tc>
          <w:tcPr>
            <w:tcW w:w="9288" w:type="dxa"/>
            <w:gridSpan w:val="5"/>
            <w:shd w:val="clear" w:color="auto" w:fill="E0E0E0"/>
          </w:tcPr>
          <w:p w:rsidR="00C07C37" w:rsidRPr="00E06631" w:rsidRDefault="00C07C37"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C07C37" w:rsidRPr="00E06631" w:rsidRDefault="00C07C37" w:rsidP="00B453E0">
            <w:pPr>
              <w:pStyle w:val="Default"/>
              <w:jc w:val="both"/>
              <w:rPr>
                <w:color w:val="000000" w:themeColor="text1"/>
                <w:sz w:val="22"/>
                <w:szCs w:val="22"/>
              </w:rPr>
            </w:pPr>
            <w:r w:rsidRPr="005E26A9">
              <w:rPr>
                <w:b/>
                <w:noProof/>
                <w:color w:val="000000" w:themeColor="text1"/>
                <w:sz w:val="22"/>
                <w:szCs w:val="22"/>
              </w:rPr>
              <w:t>Captures and maintains electronic information, numeric, spatial and attribute data. Provides data for decision making, O&amp;M and forward planning.</w:t>
            </w:r>
          </w:p>
        </w:tc>
      </w:tr>
    </w:tbl>
    <w:p w:rsidR="00C07C37" w:rsidRPr="00E06631" w:rsidRDefault="00C07C37" w:rsidP="00B453E0">
      <w:pPr>
        <w:rPr>
          <w:rFonts w:ascii="Arial" w:hAnsi="Arial" w:cs="Arial"/>
          <w:b/>
          <w:color w:val="000000" w:themeColor="text1"/>
          <w:sz w:val="22"/>
          <w:szCs w:val="22"/>
        </w:rPr>
      </w:pPr>
    </w:p>
    <w:p w:rsidR="00C07C37" w:rsidRPr="00E06631" w:rsidRDefault="00C07C37"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C07C37" w:rsidRPr="00E06631">
        <w:trPr>
          <w:tblHeader/>
        </w:trPr>
        <w:tc>
          <w:tcPr>
            <w:tcW w:w="6768" w:type="dxa"/>
            <w:shd w:val="clear" w:color="auto" w:fill="E0E0E0"/>
          </w:tcPr>
          <w:p w:rsidR="00C07C37" w:rsidRPr="00E06631" w:rsidRDefault="00C07C3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C07C37" w:rsidRPr="00E06631" w:rsidRDefault="00C07C3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C07C37" w:rsidRPr="00E06631">
        <w:tc>
          <w:tcPr>
            <w:tcW w:w="6768" w:type="dxa"/>
          </w:tcPr>
          <w:p w:rsidR="00C07C37" w:rsidRPr="00E06631" w:rsidRDefault="00C07C37" w:rsidP="002A0577">
            <w:pPr>
              <w:ind w:left="360"/>
              <w:rPr>
                <w:rFonts w:ascii="Arial" w:hAnsi="Arial" w:cs="Arial"/>
                <w:b/>
                <w:color w:val="000000" w:themeColor="text1"/>
                <w:sz w:val="22"/>
                <w:szCs w:val="22"/>
              </w:rPr>
            </w:pPr>
            <w:r w:rsidRPr="005E26A9">
              <w:rPr>
                <w:rFonts w:ascii="Arial" w:hAnsi="Arial" w:cs="Arial"/>
                <w:b/>
                <w:noProof/>
                <w:color w:val="000000" w:themeColor="text1"/>
                <w:sz w:val="22"/>
                <w:szCs w:val="22"/>
              </w:rPr>
              <w:t>Grade 12</w:t>
            </w:r>
          </w:p>
          <w:p w:rsidR="00C07C37" w:rsidRPr="00E06631" w:rsidRDefault="00C07C37" w:rsidP="002A0577">
            <w:pPr>
              <w:ind w:left="360"/>
              <w:rPr>
                <w:rFonts w:ascii="Arial" w:hAnsi="Arial" w:cs="Arial"/>
                <w:color w:val="000000" w:themeColor="text1"/>
                <w:sz w:val="22"/>
                <w:szCs w:val="22"/>
              </w:rPr>
            </w:pPr>
            <w:r w:rsidRPr="005E26A9">
              <w:rPr>
                <w:rFonts w:ascii="Arial" w:hAnsi="Arial" w:cs="Arial"/>
                <w:b/>
                <w:noProof/>
                <w:color w:val="000000" w:themeColor="text1"/>
                <w:sz w:val="22"/>
                <w:szCs w:val="22"/>
              </w:rPr>
              <w:t>None</w:t>
            </w:r>
          </w:p>
        </w:tc>
        <w:tc>
          <w:tcPr>
            <w:tcW w:w="2520" w:type="dxa"/>
          </w:tcPr>
          <w:p w:rsidR="00C07C37" w:rsidRPr="00E06631" w:rsidRDefault="00C07C37" w:rsidP="00B453E0">
            <w:pPr>
              <w:rPr>
                <w:rFonts w:ascii="Arial" w:hAnsi="Arial" w:cs="Arial"/>
                <w:color w:val="000000" w:themeColor="text1"/>
                <w:sz w:val="22"/>
                <w:szCs w:val="22"/>
              </w:rPr>
            </w:pPr>
          </w:p>
          <w:p w:rsidR="00C07C37" w:rsidRPr="00E06631" w:rsidRDefault="00C07C37" w:rsidP="005C0A1A">
            <w:pPr>
              <w:jc w:val="center"/>
              <w:rPr>
                <w:rFonts w:ascii="Arial" w:hAnsi="Arial" w:cs="Arial"/>
                <w:color w:val="000000" w:themeColor="text1"/>
                <w:sz w:val="22"/>
                <w:szCs w:val="22"/>
              </w:rPr>
            </w:pPr>
            <w:r w:rsidRPr="005E26A9">
              <w:rPr>
                <w:rFonts w:ascii="Arial" w:hAnsi="Arial" w:cs="Arial"/>
                <w:noProof/>
                <w:color w:val="000000" w:themeColor="text1"/>
                <w:sz w:val="22"/>
                <w:szCs w:val="22"/>
              </w:rPr>
              <w:t>4</w:t>
            </w:r>
          </w:p>
        </w:tc>
      </w:tr>
    </w:tbl>
    <w:p w:rsidR="00C07C37" w:rsidRPr="00E06631" w:rsidRDefault="00C07C37" w:rsidP="00B453E0">
      <w:pPr>
        <w:rPr>
          <w:rFonts w:ascii="Arial" w:hAnsi="Arial" w:cs="Arial"/>
          <w:b/>
          <w:color w:val="000000" w:themeColor="text1"/>
          <w:sz w:val="22"/>
          <w:szCs w:val="22"/>
        </w:rPr>
      </w:pPr>
    </w:p>
    <w:p w:rsidR="00C07C37" w:rsidRPr="00E06631" w:rsidRDefault="00C07C37"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07C37" w:rsidRPr="00E06631">
        <w:trPr>
          <w:tblHeader/>
        </w:trPr>
        <w:tc>
          <w:tcPr>
            <w:tcW w:w="3168" w:type="dxa"/>
            <w:shd w:val="clear" w:color="auto" w:fill="E0E0E0"/>
          </w:tcPr>
          <w:p w:rsidR="00C07C37" w:rsidRPr="00E06631" w:rsidRDefault="00C07C3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C07C37" w:rsidRPr="00E06631" w:rsidRDefault="00C07C3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C07C37" w:rsidRPr="00E06631">
        <w:tc>
          <w:tcPr>
            <w:tcW w:w="3168" w:type="dxa"/>
          </w:tcPr>
          <w:p w:rsidR="00C07C37" w:rsidRPr="00E06631" w:rsidRDefault="00C07C37" w:rsidP="005C0A1A">
            <w:pPr>
              <w:jc w:val="center"/>
              <w:rPr>
                <w:rFonts w:ascii="Arial" w:hAnsi="Arial" w:cs="Arial"/>
                <w:color w:val="000000" w:themeColor="text1"/>
                <w:sz w:val="22"/>
                <w:szCs w:val="22"/>
              </w:rPr>
            </w:pPr>
            <w:r w:rsidRPr="005E26A9">
              <w:rPr>
                <w:rFonts w:ascii="Arial" w:hAnsi="Arial" w:cs="Arial"/>
                <w:noProof/>
                <w:color w:val="000000" w:themeColor="text1"/>
                <w:sz w:val="22"/>
                <w:szCs w:val="22"/>
              </w:rPr>
              <w:t>3</w:t>
            </w:r>
          </w:p>
        </w:tc>
        <w:tc>
          <w:tcPr>
            <w:tcW w:w="6120" w:type="dxa"/>
          </w:tcPr>
          <w:p w:rsidR="00C07C37" w:rsidRPr="00E06631" w:rsidRDefault="00C07C37" w:rsidP="00B453E0">
            <w:pPr>
              <w:rPr>
                <w:rFonts w:ascii="Arial Narrow" w:hAnsi="Arial Narrow" w:cs="Arial"/>
                <w:color w:val="000000" w:themeColor="text1"/>
                <w:sz w:val="22"/>
                <w:szCs w:val="22"/>
              </w:rPr>
            </w:pPr>
            <w:r w:rsidRPr="005E26A9">
              <w:rPr>
                <w:rFonts w:ascii="Arial" w:hAnsi="Arial" w:cs="Arial"/>
                <w:b/>
                <w:noProof/>
                <w:color w:val="000000" w:themeColor="text1"/>
                <w:sz w:val="22"/>
                <w:szCs w:val="22"/>
              </w:rPr>
              <w:t>A minimum of 3 years relevant experience with at least 1 year experience in CAD and 2 years experience in GIS within a municipal environment.</w:t>
            </w:r>
          </w:p>
        </w:tc>
      </w:tr>
    </w:tbl>
    <w:p w:rsidR="00C07C37" w:rsidRPr="00E06631" w:rsidRDefault="00C07C37"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C07C37" w:rsidRPr="00E06631" w:rsidRDefault="00C07C37"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07C37" w:rsidRPr="00E06631">
        <w:trPr>
          <w:tblHeader/>
        </w:trPr>
        <w:tc>
          <w:tcPr>
            <w:tcW w:w="3168" w:type="dxa"/>
            <w:shd w:val="clear" w:color="auto" w:fill="E0E0E0"/>
          </w:tcPr>
          <w:p w:rsidR="00C07C37" w:rsidRPr="00E06631" w:rsidRDefault="00C07C3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07C37" w:rsidRPr="00E06631" w:rsidRDefault="00C07C3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07C37" w:rsidRPr="00E06631" w:rsidTr="00DF286C">
        <w:tc>
          <w:tcPr>
            <w:tcW w:w="3168" w:type="dxa"/>
          </w:tcPr>
          <w:p w:rsidR="00C07C37" w:rsidRPr="00E06631" w:rsidRDefault="00C07C37" w:rsidP="00DF286C">
            <w:pPr>
              <w:rPr>
                <w:rFonts w:ascii="Arial Narrow" w:hAnsi="Arial Narrow" w:cs="Arial"/>
                <w:color w:val="000000" w:themeColor="text1"/>
                <w:sz w:val="20"/>
                <w:szCs w:val="20"/>
              </w:rPr>
            </w:pPr>
          </w:p>
        </w:tc>
        <w:tc>
          <w:tcPr>
            <w:tcW w:w="6120" w:type="dxa"/>
          </w:tcPr>
          <w:p w:rsidR="00C07C37" w:rsidRPr="00E06631" w:rsidRDefault="00C07C37" w:rsidP="00C07C37">
            <w:pPr>
              <w:autoSpaceDE w:val="0"/>
              <w:autoSpaceDN w:val="0"/>
              <w:ind w:left="357"/>
              <w:rPr>
                <w:rFonts w:ascii="Arial Narrow" w:hAnsi="Arial Narrow"/>
                <w:color w:val="000000" w:themeColor="text1"/>
                <w:sz w:val="20"/>
                <w:szCs w:val="20"/>
              </w:rPr>
            </w:pPr>
          </w:p>
        </w:tc>
      </w:tr>
    </w:tbl>
    <w:p w:rsidR="00C07C37" w:rsidRPr="00E06631" w:rsidRDefault="00C07C37" w:rsidP="00B453E0">
      <w:pPr>
        <w:rPr>
          <w:rFonts w:ascii="Arial" w:hAnsi="Arial" w:cs="Arial"/>
          <w:color w:val="000000" w:themeColor="text1"/>
          <w:sz w:val="22"/>
          <w:szCs w:val="22"/>
          <w:lang w:val="en-GB"/>
        </w:rPr>
      </w:pPr>
    </w:p>
    <w:p w:rsidR="00C07C37" w:rsidRPr="00E06631" w:rsidRDefault="00C07C37"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07C37" w:rsidRPr="00E06631">
        <w:trPr>
          <w:tblHeader/>
        </w:trPr>
        <w:tc>
          <w:tcPr>
            <w:tcW w:w="3168" w:type="dxa"/>
            <w:shd w:val="clear" w:color="auto" w:fill="E0E0E0"/>
          </w:tcPr>
          <w:p w:rsidR="00C07C37" w:rsidRPr="00E06631" w:rsidRDefault="00C07C3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07C37" w:rsidRPr="00E06631" w:rsidRDefault="00C07C3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07C37" w:rsidRPr="00E06631" w:rsidTr="005F56C9">
        <w:tc>
          <w:tcPr>
            <w:tcW w:w="3168" w:type="dxa"/>
          </w:tcPr>
          <w:p w:rsidR="00C07C37" w:rsidRPr="00E06631" w:rsidRDefault="00C07C37" w:rsidP="005F56C9">
            <w:pPr>
              <w:rPr>
                <w:rFonts w:ascii="Arial Narrow" w:hAnsi="Arial Narrow" w:cs="Arial"/>
                <w:color w:val="000000" w:themeColor="text1"/>
                <w:sz w:val="20"/>
                <w:szCs w:val="20"/>
              </w:rPr>
            </w:pPr>
            <w:r w:rsidRPr="005E26A9">
              <w:rPr>
                <w:rFonts w:ascii="Arial Narrow" w:hAnsi="Arial Narrow" w:cs="Arial"/>
                <w:noProof/>
                <w:color w:val="000000" w:themeColor="text1"/>
                <w:sz w:val="20"/>
                <w:szCs w:val="20"/>
              </w:rPr>
              <w:t>Engineering Technical Functional Duties</w:t>
            </w:r>
          </w:p>
        </w:tc>
        <w:tc>
          <w:tcPr>
            <w:tcW w:w="6120" w:type="dxa"/>
          </w:tcPr>
          <w:p w:rsidR="00C07C37" w:rsidRPr="00E06631" w:rsidRDefault="00C07C37" w:rsidP="005F56C9">
            <w:pPr>
              <w:autoSpaceDE w:val="0"/>
              <w:autoSpaceDN w:val="0"/>
              <w:ind w:left="357"/>
              <w:rPr>
                <w:rFonts w:ascii="Arial Narrow" w:hAnsi="Arial Narrow"/>
                <w:color w:val="000000" w:themeColor="text1"/>
                <w:sz w:val="20"/>
                <w:szCs w:val="20"/>
              </w:rPr>
            </w:pPr>
            <w:r w:rsidRPr="005E26A9">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C07C37" w:rsidRPr="00E06631" w:rsidRDefault="00C07C37" w:rsidP="005F56C9">
            <w:pPr>
              <w:autoSpaceDE w:val="0"/>
              <w:autoSpaceDN w:val="0"/>
              <w:ind w:left="357"/>
              <w:rPr>
                <w:rFonts w:ascii="Arial Narrow" w:hAnsi="Arial Narrow"/>
                <w:color w:val="000000" w:themeColor="text1"/>
                <w:sz w:val="20"/>
                <w:szCs w:val="20"/>
              </w:rPr>
            </w:pPr>
          </w:p>
          <w:p w:rsidR="00C07C37" w:rsidRPr="005E26A9" w:rsidRDefault="00C07C37" w:rsidP="00454CB4">
            <w:pPr>
              <w:autoSpaceDE w:val="0"/>
              <w:autoSpaceDN w:val="0"/>
              <w:ind w:left="660"/>
              <w:rPr>
                <w:rFonts w:ascii="Arial Narrow" w:hAnsi="Arial Narrow"/>
                <w:noProof/>
                <w:color w:val="000000" w:themeColor="text1"/>
                <w:sz w:val="18"/>
                <w:szCs w:val="18"/>
              </w:rPr>
            </w:pPr>
            <w:r w:rsidRPr="005E26A9">
              <w:rPr>
                <w:rFonts w:ascii="Arial Narrow" w:hAnsi="Arial Narrow"/>
                <w:noProof/>
                <w:color w:val="000000" w:themeColor="text1"/>
                <w:sz w:val="18"/>
                <w:szCs w:val="18"/>
              </w:rPr>
              <w:t>Captures and maintains statistical databases.</w:t>
            </w:r>
          </w:p>
          <w:p w:rsidR="00C07C37" w:rsidRPr="005E26A9" w:rsidRDefault="00C07C37" w:rsidP="00454CB4">
            <w:pPr>
              <w:autoSpaceDE w:val="0"/>
              <w:autoSpaceDN w:val="0"/>
              <w:ind w:left="660"/>
              <w:rPr>
                <w:rFonts w:ascii="Arial Narrow" w:hAnsi="Arial Narrow"/>
                <w:noProof/>
                <w:color w:val="000000" w:themeColor="text1"/>
                <w:sz w:val="18"/>
                <w:szCs w:val="18"/>
              </w:rPr>
            </w:pPr>
          </w:p>
          <w:p w:rsidR="00C07C37" w:rsidRPr="005E26A9" w:rsidRDefault="00C07C37" w:rsidP="00454CB4">
            <w:pPr>
              <w:autoSpaceDE w:val="0"/>
              <w:autoSpaceDN w:val="0"/>
              <w:ind w:left="660"/>
              <w:rPr>
                <w:rFonts w:ascii="Arial Narrow" w:hAnsi="Arial Narrow"/>
                <w:noProof/>
                <w:color w:val="000000" w:themeColor="text1"/>
                <w:sz w:val="18"/>
                <w:szCs w:val="18"/>
              </w:rPr>
            </w:pPr>
            <w:r w:rsidRPr="005E26A9">
              <w:rPr>
                <w:rFonts w:ascii="Arial Narrow" w:hAnsi="Arial Narrow"/>
                <w:noProof/>
                <w:color w:val="000000" w:themeColor="text1"/>
                <w:sz w:val="18"/>
                <w:szCs w:val="18"/>
              </w:rPr>
              <w:t>Captures, maintains and monitors land based asset records.</w:t>
            </w:r>
          </w:p>
          <w:p w:rsidR="00C07C37" w:rsidRPr="005E26A9" w:rsidRDefault="00C07C37" w:rsidP="00454CB4">
            <w:pPr>
              <w:autoSpaceDE w:val="0"/>
              <w:autoSpaceDN w:val="0"/>
              <w:ind w:left="660"/>
              <w:rPr>
                <w:rFonts w:ascii="Arial Narrow" w:hAnsi="Arial Narrow"/>
                <w:noProof/>
                <w:color w:val="000000" w:themeColor="text1"/>
                <w:sz w:val="18"/>
                <w:szCs w:val="18"/>
              </w:rPr>
            </w:pPr>
          </w:p>
          <w:p w:rsidR="00C07C37" w:rsidRPr="005E26A9" w:rsidRDefault="00C07C37" w:rsidP="00454CB4">
            <w:pPr>
              <w:autoSpaceDE w:val="0"/>
              <w:autoSpaceDN w:val="0"/>
              <w:ind w:left="660"/>
              <w:rPr>
                <w:rFonts w:ascii="Arial Narrow" w:hAnsi="Arial Narrow"/>
                <w:noProof/>
                <w:color w:val="000000" w:themeColor="text1"/>
                <w:sz w:val="18"/>
                <w:szCs w:val="18"/>
              </w:rPr>
            </w:pPr>
            <w:r w:rsidRPr="005E26A9">
              <w:rPr>
                <w:rFonts w:ascii="Arial Narrow" w:hAnsi="Arial Narrow"/>
                <w:noProof/>
                <w:color w:val="000000" w:themeColor="text1"/>
                <w:sz w:val="18"/>
                <w:szCs w:val="18"/>
              </w:rPr>
              <w:t xml:space="preserve">Prepares data sets and databases. </w:t>
            </w:r>
          </w:p>
          <w:p w:rsidR="00C07C37" w:rsidRPr="005E26A9" w:rsidRDefault="00C07C37" w:rsidP="00454CB4">
            <w:pPr>
              <w:autoSpaceDE w:val="0"/>
              <w:autoSpaceDN w:val="0"/>
              <w:ind w:left="660"/>
              <w:rPr>
                <w:rFonts w:ascii="Arial Narrow" w:hAnsi="Arial Narrow"/>
                <w:noProof/>
                <w:color w:val="000000" w:themeColor="text1"/>
                <w:sz w:val="18"/>
                <w:szCs w:val="18"/>
              </w:rPr>
            </w:pPr>
          </w:p>
          <w:p w:rsidR="00C07C37" w:rsidRPr="005E26A9" w:rsidRDefault="00C07C37" w:rsidP="00454CB4">
            <w:pPr>
              <w:autoSpaceDE w:val="0"/>
              <w:autoSpaceDN w:val="0"/>
              <w:ind w:left="660"/>
              <w:rPr>
                <w:rFonts w:ascii="Arial Narrow" w:hAnsi="Arial Narrow"/>
                <w:noProof/>
                <w:color w:val="000000" w:themeColor="text1"/>
                <w:sz w:val="18"/>
                <w:szCs w:val="18"/>
              </w:rPr>
            </w:pPr>
            <w:r w:rsidRPr="005E26A9">
              <w:rPr>
                <w:rFonts w:ascii="Arial Narrow" w:hAnsi="Arial Narrow"/>
                <w:noProof/>
                <w:color w:val="000000" w:themeColor="text1"/>
                <w:sz w:val="18"/>
                <w:szCs w:val="18"/>
              </w:rPr>
              <w:t>Updates records and plans from As Built drawings. Makes changes to records and plans from information supplied by operational staff.</w:t>
            </w:r>
          </w:p>
          <w:p w:rsidR="00C07C37" w:rsidRPr="005E26A9" w:rsidRDefault="00C07C37" w:rsidP="00454CB4">
            <w:pPr>
              <w:autoSpaceDE w:val="0"/>
              <w:autoSpaceDN w:val="0"/>
              <w:ind w:left="660"/>
              <w:rPr>
                <w:rFonts w:ascii="Arial Narrow" w:hAnsi="Arial Narrow"/>
                <w:noProof/>
                <w:color w:val="000000" w:themeColor="text1"/>
                <w:sz w:val="18"/>
                <w:szCs w:val="18"/>
              </w:rPr>
            </w:pPr>
          </w:p>
          <w:p w:rsidR="00C07C37" w:rsidRPr="005E26A9" w:rsidRDefault="00C07C37" w:rsidP="00454CB4">
            <w:pPr>
              <w:autoSpaceDE w:val="0"/>
              <w:autoSpaceDN w:val="0"/>
              <w:ind w:left="660"/>
              <w:rPr>
                <w:rFonts w:ascii="Arial Narrow" w:hAnsi="Arial Narrow"/>
                <w:noProof/>
                <w:color w:val="000000" w:themeColor="text1"/>
                <w:sz w:val="18"/>
                <w:szCs w:val="18"/>
              </w:rPr>
            </w:pPr>
            <w:r w:rsidRPr="005E26A9">
              <w:rPr>
                <w:rFonts w:ascii="Arial Narrow" w:hAnsi="Arial Narrow"/>
                <w:noProof/>
                <w:color w:val="000000" w:themeColor="text1"/>
                <w:sz w:val="18"/>
                <w:szCs w:val="18"/>
              </w:rPr>
              <w:t>Records changes to cadastral information.</w:t>
            </w:r>
          </w:p>
          <w:p w:rsidR="00C07C37" w:rsidRPr="005E26A9" w:rsidRDefault="00C07C37" w:rsidP="00454CB4">
            <w:pPr>
              <w:autoSpaceDE w:val="0"/>
              <w:autoSpaceDN w:val="0"/>
              <w:ind w:left="660"/>
              <w:rPr>
                <w:rFonts w:ascii="Arial Narrow" w:hAnsi="Arial Narrow"/>
                <w:noProof/>
                <w:color w:val="000000" w:themeColor="text1"/>
                <w:sz w:val="18"/>
                <w:szCs w:val="18"/>
              </w:rPr>
            </w:pPr>
          </w:p>
          <w:p w:rsidR="00C07C37" w:rsidRPr="00E06631" w:rsidRDefault="00C07C37" w:rsidP="000D1C95">
            <w:pPr>
              <w:autoSpaceDE w:val="0"/>
              <w:autoSpaceDN w:val="0"/>
              <w:ind w:left="660"/>
              <w:rPr>
                <w:rFonts w:ascii="Arial Narrow" w:hAnsi="Arial Narrow"/>
                <w:color w:val="000000" w:themeColor="text1"/>
                <w:sz w:val="20"/>
                <w:szCs w:val="20"/>
              </w:rPr>
            </w:pPr>
            <w:r w:rsidRPr="005E26A9">
              <w:rPr>
                <w:rFonts w:ascii="Arial Narrow" w:hAnsi="Arial Narrow"/>
                <w:noProof/>
                <w:color w:val="000000" w:themeColor="text1"/>
                <w:sz w:val="18"/>
                <w:szCs w:val="18"/>
              </w:rPr>
              <w:t>Keeps record of master planning and development proposals.</w:t>
            </w:r>
          </w:p>
        </w:tc>
      </w:tr>
      <w:tr w:rsidR="00C07C37" w:rsidRPr="00E06631" w:rsidTr="005F56C9">
        <w:tc>
          <w:tcPr>
            <w:tcW w:w="3168" w:type="dxa"/>
          </w:tcPr>
          <w:p w:rsidR="00C07C37" w:rsidRPr="00E06631" w:rsidRDefault="00C07C37" w:rsidP="005F56C9">
            <w:pPr>
              <w:rPr>
                <w:rFonts w:ascii="Arial Narrow" w:hAnsi="Arial Narrow" w:cs="Arial"/>
                <w:color w:val="000000" w:themeColor="text1"/>
                <w:sz w:val="20"/>
                <w:szCs w:val="20"/>
              </w:rPr>
            </w:pPr>
            <w:r w:rsidRPr="005E26A9">
              <w:rPr>
                <w:rFonts w:ascii="Arial Narrow" w:hAnsi="Arial Narrow" w:cs="Arial"/>
                <w:noProof/>
                <w:color w:val="000000" w:themeColor="text1"/>
                <w:sz w:val="20"/>
                <w:szCs w:val="20"/>
              </w:rPr>
              <w:lastRenderedPageBreak/>
              <w:t>Administration</w:t>
            </w:r>
          </w:p>
        </w:tc>
        <w:tc>
          <w:tcPr>
            <w:tcW w:w="6120" w:type="dxa"/>
          </w:tcPr>
          <w:p w:rsidR="00C07C37" w:rsidRPr="00E06631" w:rsidRDefault="00C07C37" w:rsidP="005F56C9">
            <w:pPr>
              <w:autoSpaceDE w:val="0"/>
              <w:autoSpaceDN w:val="0"/>
              <w:ind w:left="357"/>
              <w:rPr>
                <w:rFonts w:ascii="Arial Narrow" w:hAnsi="Arial Narrow"/>
                <w:color w:val="000000" w:themeColor="text1"/>
                <w:sz w:val="20"/>
                <w:szCs w:val="20"/>
              </w:rPr>
            </w:pPr>
            <w:r w:rsidRPr="005E26A9">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C07C37" w:rsidRPr="00E06631" w:rsidRDefault="00C07C37" w:rsidP="000347AC">
            <w:pPr>
              <w:autoSpaceDE w:val="0"/>
              <w:autoSpaceDN w:val="0"/>
              <w:ind w:left="660"/>
              <w:rPr>
                <w:rFonts w:ascii="Arial Narrow" w:hAnsi="Arial Narrow"/>
                <w:color w:val="000000" w:themeColor="text1"/>
                <w:sz w:val="18"/>
                <w:szCs w:val="18"/>
              </w:rPr>
            </w:pPr>
          </w:p>
          <w:p w:rsidR="00C07C37" w:rsidRPr="005E26A9" w:rsidRDefault="00C07C37" w:rsidP="00454CB4">
            <w:pPr>
              <w:autoSpaceDE w:val="0"/>
              <w:autoSpaceDN w:val="0"/>
              <w:ind w:left="660"/>
              <w:rPr>
                <w:rFonts w:ascii="Arial Narrow" w:hAnsi="Arial Narrow"/>
                <w:noProof/>
                <w:color w:val="000000" w:themeColor="text1"/>
                <w:sz w:val="18"/>
                <w:szCs w:val="18"/>
              </w:rPr>
            </w:pPr>
            <w:r w:rsidRPr="005E26A9">
              <w:rPr>
                <w:rFonts w:ascii="Arial Narrow" w:hAnsi="Arial Narrow"/>
                <w:noProof/>
                <w:color w:val="000000" w:themeColor="text1"/>
                <w:sz w:val="18"/>
                <w:szCs w:val="18"/>
              </w:rPr>
              <w:t>Drafts replies to correspondence.</w:t>
            </w:r>
          </w:p>
          <w:p w:rsidR="00C07C37" w:rsidRPr="005E26A9" w:rsidRDefault="00C07C37" w:rsidP="00454CB4">
            <w:pPr>
              <w:autoSpaceDE w:val="0"/>
              <w:autoSpaceDN w:val="0"/>
              <w:ind w:left="660"/>
              <w:rPr>
                <w:rFonts w:ascii="Arial Narrow" w:hAnsi="Arial Narrow"/>
                <w:noProof/>
                <w:color w:val="000000" w:themeColor="text1"/>
                <w:sz w:val="18"/>
                <w:szCs w:val="18"/>
              </w:rPr>
            </w:pPr>
          </w:p>
          <w:p w:rsidR="00C07C37" w:rsidRPr="00E06631" w:rsidRDefault="00C07C37" w:rsidP="000D1C95">
            <w:pPr>
              <w:autoSpaceDE w:val="0"/>
              <w:autoSpaceDN w:val="0"/>
              <w:ind w:left="660"/>
              <w:rPr>
                <w:rFonts w:ascii="Arial Narrow" w:hAnsi="Arial Narrow"/>
                <w:color w:val="000000" w:themeColor="text1"/>
                <w:sz w:val="20"/>
                <w:szCs w:val="20"/>
              </w:rPr>
            </w:pPr>
            <w:r w:rsidRPr="005E26A9">
              <w:rPr>
                <w:rFonts w:ascii="Arial Narrow" w:hAnsi="Arial Narrow"/>
                <w:noProof/>
                <w:color w:val="000000" w:themeColor="text1"/>
                <w:sz w:val="18"/>
                <w:szCs w:val="18"/>
              </w:rPr>
              <w:t>Provides information of plans and data on request.</w:t>
            </w:r>
          </w:p>
        </w:tc>
      </w:tr>
      <w:tr w:rsidR="00C07C37" w:rsidRPr="00E06631" w:rsidTr="00DE2AF8">
        <w:tc>
          <w:tcPr>
            <w:tcW w:w="3168" w:type="dxa"/>
          </w:tcPr>
          <w:p w:rsidR="00C07C37" w:rsidRPr="00E06631" w:rsidRDefault="00C07C37" w:rsidP="00DE2AF8">
            <w:pPr>
              <w:rPr>
                <w:rFonts w:ascii="Arial Narrow" w:hAnsi="Arial Narrow" w:cs="Arial"/>
                <w:color w:val="000000" w:themeColor="text1"/>
                <w:sz w:val="20"/>
                <w:szCs w:val="20"/>
              </w:rPr>
            </w:pPr>
            <w:r w:rsidRPr="005E26A9">
              <w:rPr>
                <w:rFonts w:ascii="Arial Narrow" w:hAnsi="Arial Narrow" w:cs="Arial"/>
                <w:noProof/>
                <w:color w:val="000000" w:themeColor="text1"/>
                <w:sz w:val="20"/>
                <w:szCs w:val="20"/>
              </w:rPr>
              <w:t>Financial</w:t>
            </w:r>
          </w:p>
        </w:tc>
        <w:tc>
          <w:tcPr>
            <w:tcW w:w="6120" w:type="dxa"/>
          </w:tcPr>
          <w:p w:rsidR="00C07C37" w:rsidRPr="00E06631" w:rsidRDefault="00C07C37" w:rsidP="00DE2AF8">
            <w:pPr>
              <w:autoSpaceDE w:val="0"/>
              <w:autoSpaceDN w:val="0"/>
              <w:ind w:left="357"/>
              <w:rPr>
                <w:rFonts w:ascii="Arial Narrow" w:hAnsi="Arial Narrow"/>
                <w:color w:val="000000" w:themeColor="text1"/>
                <w:sz w:val="20"/>
                <w:szCs w:val="20"/>
              </w:rPr>
            </w:pPr>
            <w:r w:rsidRPr="005E26A9">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C07C37" w:rsidRPr="00E06631" w:rsidRDefault="00C07C37" w:rsidP="00C07C37">
            <w:pPr>
              <w:autoSpaceDE w:val="0"/>
              <w:autoSpaceDN w:val="0"/>
              <w:ind w:left="357"/>
              <w:rPr>
                <w:rFonts w:ascii="Arial Narrow" w:hAnsi="Arial Narrow"/>
                <w:color w:val="000000" w:themeColor="text1"/>
                <w:sz w:val="20"/>
                <w:szCs w:val="20"/>
              </w:rPr>
            </w:pPr>
          </w:p>
        </w:tc>
      </w:tr>
      <w:tr w:rsidR="00C07C37" w:rsidRPr="00E06631" w:rsidTr="005F56C9">
        <w:tc>
          <w:tcPr>
            <w:tcW w:w="3168" w:type="dxa"/>
          </w:tcPr>
          <w:p w:rsidR="00C07C37" w:rsidRPr="00E06631" w:rsidRDefault="00C07C37" w:rsidP="00DE5DC3">
            <w:pPr>
              <w:rPr>
                <w:rFonts w:ascii="Arial Narrow" w:hAnsi="Arial Narrow" w:cs="Arial"/>
                <w:color w:val="000000" w:themeColor="text1"/>
                <w:sz w:val="20"/>
                <w:szCs w:val="20"/>
              </w:rPr>
            </w:pPr>
            <w:r w:rsidRPr="005E26A9">
              <w:rPr>
                <w:rFonts w:ascii="Arial Narrow" w:hAnsi="Arial Narrow" w:cs="Arial"/>
                <w:noProof/>
                <w:color w:val="000000" w:themeColor="text1"/>
                <w:sz w:val="20"/>
                <w:szCs w:val="20"/>
              </w:rPr>
              <w:t>Staff</w:t>
            </w:r>
          </w:p>
        </w:tc>
        <w:tc>
          <w:tcPr>
            <w:tcW w:w="6120" w:type="dxa"/>
          </w:tcPr>
          <w:p w:rsidR="00C07C37" w:rsidRPr="00E06631" w:rsidRDefault="00C07C37" w:rsidP="005F56C9">
            <w:pPr>
              <w:autoSpaceDE w:val="0"/>
              <w:autoSpaceDN w:val="0"/>
              <w:ind w:left="357"/>
              <w:rPr>
                <w:rFonts w:ascii="Arial Narrow" w:hAnsi="Arial Narrow"/>
                <w:color w:val="000000" w:themeColor="text1"/>
                <w:sz w:val="20"/>
                <w:szCs w:val="20"/>
              </w:rPr>
            </w:pPr>
            <w:r w:rsidRPr="005E26A9">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C07C37" w:rsidRPr="00E06631" w:rsidRDefault="00C07C37" w:rsidP="00C07C37">
            <w:pPr>
              <w:autoSpaceDE w:val="0"/>
              <w:autoSpaceDN w:val="0"/>
              <w:ind w:left="357"/>
              <w:rPr>
                <w:rFonts w:ascii="Arial Narrow" w:hAnsi="Arial Narrow"/>
                <w:color w:val="000000" w:themeColor="text1"/>
                <w:sz w:val="20"/>
                <w:szCs w:val="20"/>
              </w:rPr>
            </w:pPr>
          </w:p>
        </w:tc>
      </w:tr>
    </w:tbl>
    <w:p w:rsidR="00C07C37" w:rsidRPr="00E06631" w:rsidRDefault="00C07C37" w:rsidP="00B453E0">
      <w:pPr>
        <w:rPr>
          <w:rFonts w:ascii="Arial" w:hAnsi="Arial" w:cs="Arial"/>
          <w:color w:val="000000" w:themeColor="text1"/>
          <w:sz w:val="22"/>
          <w:szCs w:val="22"/>
          <w:lang w:val="en-GB"/>
        </w:rPr>
      </w:pPr>
    </w:p>
    <w:p w:rsidR="00C07C37" w:rsidRPr="00E06631" w:rsidRDefault="00C07C37"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C07C37" w:rsidRPr="00E06631">
        <w:trPr>
          <w:tblHeader/>
        </w:trPr>
        <w:tc>
          <w:tcPr>
            <w:tcW w:w="3139" w:type="dxa"/>
            <w:tcBorders>
              <w:bottom w:val="single" w:sz="4" w:space="0" w:color="auto"/>
            </w:tcBorders>
            <w:shd w:val="clear" w:color="auto" w:fill="E0E0E0"/>
          </w:tcPr>
          <w:p w:rsidR="00C07C37" w:rsidRPr="00E06631" w:rsidRDefault="00C07C3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C07C37" w:rsidRPr="00E06631" w:rsidRDefault="00C07C3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07C37" w:rsidRPr="00E06631" w:rsidTr="005F56C9">
        <w:tc>
          <w:tcPr>
            <w:tcW w:w="3168" w:type="dxa"/>
            <w:gridSpan w:val="2"/>
          </w:tcPr>
          <w:p w:rsidR="00C07C37" w:rsidRPr="00E06631" w:rsidRDefault="00C07C37" w:rsidP="005F56C9">
            <w:pPr>
              <w:rPr>
                <w:rFonts w:ascii="Arial Narrow" w:hAnsi="Arial Narrow" w:cs="Arial"/>
                <w:color w:val="000000" w:themeColor="text1"/>
                <w:sz w:val="20"/>
                <w:szCs w:val="20"/>
              </w:rPr>
            </w:pPr>
            <w:r w:rsidRPr="005E26A9">
              <w:rPr>
                <w:rFonts w:ascii="Arial Narrow" w:hAnsi="Arial Narrow" w:cs="Arial"/>
                <w:noProof/>
                <w:color w:val="000000" w:themeColor="text1"/>
                <w:sz w:val="20"/>
                <w:szCs w:val="20"/>
              </w:rPr>
              <w:t>Organisational Awareness</w:t>
            </w:r>
          </w:p>
        </w:tc>
        <w:tc>
          <w:tcPr>
            <w:tcW w:w="6120" w:type="dxa"/>
          </w:tcPr>
          <w:p w:rsidR="00C07C37" w:rsidRPr="00E06631" w:rsidRDefault="00C07C37" w:rsidP="005F56C9">
            <w:pPr>
              <w:autoSpaceDE w:val="0"/>
              <w:autoSpaceDN w:val="0"/>
              <w:ind w:left="357"/>
              <w:rPr>
                <w:rFonts w:ascii="Arial Narrow" w:hAnsi="Arial Narrow"/>
                <w:color w:val="000000" w:themeColor="text1"/>
                <w:sz w:val="20"/>
                <w:szCs w:val="20"/>
              </w:rPr>
            </w:pPr>
            <w:r w:rsidRPr="005E26A9">
              <w:rPr>
                <w:rFonts w:ascii="Arial Narrow" w:hAnsi="Arial Narrow"/>
                <w:noProof/>
                <w:color w:val="000000" w:themeColor="text1"/>
                <w:sz w:val="20"/>
                <w:szCs w:val="20"/>
              </w:rPr>
              <w:t>Understands the context within which he/she operates and how he/she contributes to the organisation and the broader environment.</w:t>
            </w:r>
          </w:p>
          <w:p w:rsidR="00C07C37" w:rsidRPr="00E06631" w:rsidRDefault="00C07C37" w:rsidP="00C07C37">
            <w:pPr>
              <w:autoSpaceDE w:val="0"/>
              <w:autoSpaceDN w:val="0"/>
              <w:ind w:left="357"/>
              <w:rPr>
                <w:rFonts w:ascii="Arial Narrow" w:hAnsi="Arial Narrow"/>
                <w:color w:val="000000" w:themeColor="text1"/>
                <w:sz w:val="20"/>
                <w:szCs w:val="20"/>
              </w:rPr>
            </w:pPr>
          </w:p>
        </w:tc>
      </w:tr>
      <w:tr w:rsidR="00C07C37" w:rsidRPr="00E06631" w:rsidTr="005F56C9">
        <w:tc>
          <w:tcPr>
            <w:tcW w:w="3168" w:type="dxa"/>
            <w:gridSpan w:val="2"/>
          </w:tcPr>
          <w:p w:rsidR="00C07C37" w:rsidRPr="00E06631" w:rsidRDefault="00C07C37" w:rsidP="005F56C9">
            <w:pPr>
              <w:rPr>
                <w:rFonts w:ascii="Arial Narrow" w:hAnsi="Arial Narrow" w:cs="Arial"/>
                <w:color w:val="000000" w:themeColor="text1"/>
                <w:sz w:val="20"/>
                <w:szCs w:val="20"/>
              </w:rPr>
            </w:pPr>
            <w:r w:rsidRPr="005E26A9">
              <w:rPr>
                <w:rFonts w:ascii="Arial Narrow" w:hAnsi="Arial Narrow" w:cs="Arial"/>
                <w:noProof/>
                <w:color w:val="000000" w:themeColor="text1"/>
                <w:sz w:val="20"/>
                <w:szCs w:val="20"/>
              </w:rPr>
              <w:t>Communication</w:t>
            </w:r>
          </w:p>
        </w:tc>
        <w:tc>
          <w:tcPr>
            <w:tcW w:w="6120" w:type="dxa"/>
          </w:tcPr>
          <w:p w:rsidR="00C07C37" w:rsidRPr="00E06631" w:rsidRDefault="00C07C37" w:rsidP="005F56C9">
            <w:pPr>
              <w:autoSpaceDE w:val="0"/>
              <w:autoSpaceDN w:val="0"/>
              <w:ind w:left="357"/>
              <w:rPr>
                <w:rFonts w:ascii="Arial Narrow" w:hAnsi="Arial Narrow"/>
                <w:color w:val="000000" w:themeColor="text1"/>
                <w:sz w:val="20"/>
                <w:szCs w:val="20"/>
              </w:rPr>
            </w:pPr>
            <w:r w:rsidRPr="005E26A9">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C07C37" w:rsidRPr="00E06631" w:rsidRDefault="00C07C37" w:rsidP="00C07C37">
            <w:pPr>
              <w:autoSpaceDE w:val="0"/>
              <w:autoSpaceDN w:val="0"/>
              <w:ind w:left="357"/>
              <w:rPr>
                <w:rFonts w:ascii="Arial Narrow" w:hAnsi="Arial Narrow"/>
                <w:color w:val="000000" w:themeColor="text1"/>
                <w:sz w:val="20"/>
                <w:szCs w:val="20"/>
              </w:rPr>
            </w:pPr>
          </w:p>
        </w:tc>
      </w:tr>
      <w:tr w:rsidR="00C07C37" w:rsidRPr="00E06631" w:rsidTr="005F56C9">
        <w:tc>
          <w:tcPr>
            <w:tcW w:w="3168" w:type="dxa"/>
            <w:gridSpan w:val="2"/>
          </w:tcPr>
          <w:p w:rsidR="00C07C37" w:rsidRPr="00E06631" w:rsidRDefault="00C07C37" w:rsidP="005F56C9">
            <w:pPr>
              <w:rPr>
                <w:rFonts w:ascii="Arial Narrow" w:hAnsi="Arial Narrow" w:cs="Arial"/>
                <w:color w:val="000000" w:themeColor="text1"/>
                <w:sz w:val="20"/>
                <w:szCs w:val="20"/>
              </w:rPr>
            </w:pPr>
            <w:r w:rsidRPr="005E26A9">
              <w:rPr>
                <w:rFonts w:ascii="Arial Narrow" w:hAnsi="Arial Narrow" w:cs="Arial"/>
                <w:noProof/>
                <w:color w:val="000000" w:themeColor="text1"/>
                <w:sz w:val="20"/>
                <w:szCs w:val="20"/>
              </w:rPr>
              <w:t>Continuous Improvement and Innovation</w:t>
            </w:r>
          </w:p>
        </w:tc>
        <w:tc>
          <w:tcPr>
            <w:tcW w:w="6120" w:type="dxa"/>
          </w:tcPr>
          <w:p w:rsidR="00C07C37" w:rsidRPr="00E06631" w:rsidRDefault="00C07C37" w:rsidP="005F56C9">
            <w:pPr>
              <w:autoSpaceDE w:val="0"/>
              <w:autoSpaceDN w:val="0"/>
              <w:ind w:left="357"/>
              <w:rPr>
                <w:rFonts w:ascii="Arial Narrow" w:hAnsi="Arial Narrow"/>
                <w:color w:val="000000" w:themeColor="text1"/>
                <w:sz w:val="20"/>
                <w:szCs w:val="20"/>
              </w:rPr>
            </w:pPr>
            <w:r w:rsidRPr="005E26A9">
              <w:rPr>
                <w:rFonts w:ascii="Arial Narrow" w:hAnsi="Arial Narrow"/>
                <w:noProof/>
                <w:color w:val="000000" w:themeColor="text1"/>
                <w:sz w:val="20"/>
                <w:szCs w:val="20"/>
              </w:rPr>
              <w:t>Explores and implements innovative ways to continually improve business processes.</w:t>
            </w:r>
          </w:p>
          <w:p w:rsidR="00C07C37" w:rsidRPr="00E06631" w:rsidRDefault="00C07C37" w:rsidP="00C07C37">
            <w:pPr>
              <w:autoSpaceDE w:val="0"/>
              <w:autoSpaceDN w:val="0"/>
              <w:ind w:left="357"/>
              <w:rPr>
                <w:rFonts w:ascii="Arial Narrow" w:hAnsi="Arial Narrow"/>
                <w:color w:val="000000" w:themeColor="text1"/>
                <w:sz w:val="20"/>
                <w:szCs w:val="20"/>
              </w:rPr>
            </w:pPr>
          </w:p>
        </w:tc>
      </w:tr>
      <w:tr w:rsidR="00C07C37" w:rsidRPr="00E06631" w:rsidTr="005F56C9">
        <w:tc>
          <w:tcPr>
            <w:tcW w:w="3168" w:type="dxa"/>
            <w:gridSpan w:val="2"/>
          </w:tcPr>
          <w:p w:rsidR="00C07C37" w:rsidRPr="00E06631" w:rsidRDefault="00C07C37" w:rsidP="005F56C9">
            <w:pPr>
              <w:rPr>
                <w:rFonts w:ascii="Arial Narrow" w:hAnsi="Arial Narrow" w:cs="Arial"/>
                <w:color w:val="000000" w:themeColor="text1"/>
                <w:sz w:val="20"/>
                <w:szCs w:val="20"/>
              </w:rPr>
            </w:pPr>
            <w:r w:rsidRPr="005E26A9">
              <w:rPr>
                <w:rFonts w:ascii="Arial Narrow" w:hAnsi="Arial Narrow" w:cs="Arial"/>
                <w:noProof/>
                <w:color w:val="000000" w:themeColor="text1"/>
                <w:sz w:val="20"/>
                <w:szCs w:val="20"/>
              </w:rPr>
              <w:t>Self Management</w:t>
            </w:r>
          </w:p>
        </w:tc>
        <w:tc>
          <w:tcPr>
            <w:tcW w:w="6120" w:type="dxa"/>
          </w:tcPr>
          <w:p w:rsidR="00C07C37" w:rsidRPr="00E06631" w:rsidRDefault="00C07C37" w:rsidP="005F56C9">
            <w:pPr>
              <w:autoSpaceDE w:val="0"/>
              <w:autoSpaceDN w:val="0"/>
              <w:ind w:left="357"/>
              <w:rPr>
                <w:rFonts w:ascii="Arial Narrow" w:hAnsi="Arial Narrow"/>
                <w:color w:val="000000" w:themeColor="text1"/>
                <w:sz w:val="20"/>
                <w:szCs w:val="20"/>
              </w:rPr>
            </w:pPr>
            <w:r w:rsidRPr="005E26A9">
              <w:rPr>
                <w:rFonts w:ascii="Arial Narrow" w:hAnsi="Arial Narrow"/>
                <w:noProof/>
                <w:color w:val="000000" w:themeColor="text1"/>
                <w:sz w:val="20"/>
                <w:szCs w:val="20"/>
              </w:rPr>
              <w:t>Manages own time, priorities, emotions and behaviours in order to achieve personal and work goals.</w:t>
            </w:r>
          </w:p>
          <w:p w:rsidR="00C07C37" w:rsidRPr="00E06631" w:rsidRDefault="00C07C37" w:rsidP="00C07C37">
            <w:pPr>
              <w:autoSpaceDE w:val="0"/>
              <w:autoSpaceDN w:val="0"/>
              <w:ind w:left="357"/>
              <w:rPr>
                <w:rFonts w:ascii="Arial Narrow" w:hAnsi="Arial Narrow"/>
                <w:color w:val="000000" w:themeColor="text1"/>
                <w:sz w:val="20"/>
                <w:szCs w:val="20"/>
              </w:rPr>
            </w:pPr>
          </w:p>
        </w:tc>
      </w:tr>
      <w:tr w:rsidR="00C07C37" w:rsidRPr="00E06631" w:rsidTr="005F56C9">
        <w:tc>
          <w:tcPr>
            <w:tcW w:w="3168" w:type="dxa"/>
            <w:gridSpan w:val="2"/>
          </w:tcPr>
          <w:p w:rsidR="00C07C37" w:rsidRPr="00E06631" w:rsidRDefault="00C07C37" w:rsidP="005F56C9">
            <w:pPr>
              <w:rPr>
                <w:rFonts w:ascii="Arial Narrow" w:hAnsi="Arial Narrow" w:cs="Arial"/>
                <w:color w:val="000000" w:themeColor="text1"/>
                <w:sz w:val="20"/>
                <w:szCs w:val="20"/>
              </w:rPr>
            </w:pPr>
            <w:r w:rsidRPr="005E26A9">
              <w:rPr>
                <w:rFonts w:ascii="Arial Narrow" w:hAnsi="Arial Narrow" w:cs="Arial"/>
                <w:noProof/>
                <w:color w:val="000000" w:themeColor="text1"/>
                <w:sz w:val="20"/>
                <w:szCs w:val="20"/>
              </w:rPr>
              <w:t>Honesty and Integrity</w:t>
            </w:r>
          </w:p>
        </w:tc>
        <w:tc>
          <w:tcPr>
            <w:tcW w:w="6120" w:type="dxa"/>
          </w:tcPr>
          <w:p w:rsidR="00C07C37" w:rsidRPr="00E06631" w:rsidRDefault="00C07C37" w:rsidP="005F56C9">
            <w:pPr>
              <w:autoSpaceDE w:val="0"/>
              <w:autoSpaceDN w:val="0"/>
              <w:ind w:left="357"/>
              <w:rPr>
                <w:rFonts w:ascii="Arial Narrow" w:hAnsi="Arial Narrow"/>
                <w:color w:val="000000" w:themeColor="text1"/>
                <w:sz w:val="20"/>
                <w:szCs w:val="20"/>
              </w:rPr>
            </w:pPr>
            <w:r w:rsidRPr="005E26A9">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C07C37" w:rsidRPr="00E06631" w:rsidRDefault="00C07C37" w:rsidP="00C07C37">
            <w:pPr>
              <w:autoSpaceDE w:val="0"/>
              <w:autoSpaceDN w:val="0"/>
              <w:ind w:left="357"/>
              <w:rPr>
                <w:rFonts w:ascii="Arial Narrow" w:hAnsi="Arial Narrow"/>
                <w:color w:val="000000" w:themeColor="text1"/>
                <w:sz w:val="20"/>
                <w:szCs w:val="20"/>
              </w:rPr>
            </w:pPr>
          </w:p>
        </w:tc>
      </w:tr>
      <w:tr w:rsidR="00C07C37" w:rsidRPr="00E06631" w:rsidTr="005F56C9">
        <w:tc>
          <w:tcPr>
            <w:tcW w:w="3168" w:type="dxa"/>
            <w:gridSpan w:val="2"/>
          </w:tcPr>
          <w:p w:rsidR="00C07C37" w:rsidRPr="00E06631" w:rsidRDefault="00C07C37" w:rsidP="005F56C9">
            <w:pPr>
              <w:rPr>
                <w:rFonts w:ascii="Arial Narrow" w:hAnsi="Arial Narrow" w:cs="Arial"/>
                <w:color w:val="000000" w:themeColor="text1"/>
                <w:sz w:val="20"/>
                <w:szCs w:val="20"/>
              </w:rPr>
            </w:pPr>
            <w:r w:rsidRPr="005E26A9">
              <w:rPr>
                <w:rFonts w:ascii="Arial Narrow" w:hAnsi="Arial Narrow" w:cs="Arial"/>
                <w:noProof/>
                <w:color w:val="000000" w:themeColor="text1"/>
                <w:sz w:val="20"/>
                <w:szCs w:val="20"/>
              </w:rPr>
              <w:t>Self Development</w:t>
            </w:r>
          </w:p>
        </w:tc>
        <w:tc>
          <w:tcPr>
            <w:tcW w:w="6120" w:type="dxa"/>
          </w:tcPr>
          <w:p w:rsidR="00C07C37" w:rsidRPr="00E06631" w:rsidRDefault="00C07C37" w:rsidP="005F56C9">
            <w:pPr>
              <w:autoSpaceDE w:val="0"/>
              <w:autoSpaceDN w:val="0"/>
              <w:ind w:left="357"/>
              <w:rPr>
                <w:rFonts w:ascii="Arial Narrow" w:hAnsi="Arial Narrow"/>
                <w:color w:val="000000" w:themeColor="text1"/>
                <w:sz w:val="20"/>
                <w:szCs w:val="20"/>
              </w:rPr>
            </w:pPr>
            <w:r w:rsidRPr="005E26A9">
              <w:rPr>
                <w:rFonts w:ascii="Arial Narrow" w:hAnsi="Arial Narrow"/>
                <w:noProof/>
                <w:color w:val="000000" w:themeColor="text1"/>
                <w:sz w:val="20"/>
                <w:szCs w:val="20"/>
              </w:rPr>
              <w:t>Demonstrates commitment towards improving and developing own knowledge, experience and competency.</w:t>
            </w:r>
          </w:p>
          <w:p w:rsidR="00C07C37" w:rsidRPr="00E06631" w:rsidRDefault="00C07C37" w:rsidP="00C07C37">
            <w:pPr>
              <w:autoSpaceDE w:val="0"/>
              <w:autoSpaceDN w:val="0"/>
              <w:ind w:left="357"/>
              <w:rPr>
                <w:rFonts w:ascii="Arial Narrow" w:hAnsi="Arial Narrow"/>
                <w:color w:val="000000" w:themeColor="text1"/>
                <w:sz w:val="20"/>
                <w:szCs w:val="20"/>
              </w:rPr>
            </w:pPr>
          </w:p>
        </w:tc>
      </w:tr>
      <w:tr w:rsidR="00C07C37" w:rsidRPr="00E06631" w:rsidTr="005F56C9">
        <w:tc>
          <w:tcPr>
            <w:tcW w:w="3168" w:type="dxa"/>
            <w:gridSpan w:val="2"/>
          </w:tcPr>
          <w:p w:rsidR="00C07C37" w:rsidRPr="00E06631" w:rsidRDefault="00C07C37" w:rsidP="005F56C9">
            <w:pPr>
              <w:rPr>
                <w:rFonts w:ascii="Arial Narrow" w:hAnsi="Arial Narrow" w:cs="Arial"/>
                <w:color w:val="000000" w:themeColor="text1"/>
                <w:sz w:val="20"/>
                <w:szCs w:val="20"/>
              </w:rPr>
            </w:pPr>
            <w:r w:rsidRPr="005E26A9">
              <w:rPr>
                <w:rFonts w:ascii="Arial Narrow" w:hAnsi="Arial Narrow" w:cs="Arial"/>
                <w:noProof/>
                <w:color w:val="000000" w:themeColor="text1"/>
                <w:sz w:val="20"/>
                <w:szCs w:val="20"/>
              </w:rPr>
              <w:t>Ethical Conduct</w:t>
            </w:r>
          </w:p>
        </w:tc>
        <w:tc>
          <w:tcPr>
            <w:tcW w:w="6120" w:type="dxa"/>
          </w:tcPr>
          <w:p w:rsidR="00C07C37" w:rsidRPr="00E06631" w:rsidRDefault="00C07C37" w:rsidP="005F56C9">
            <w:pPr>
              <w:autoSpaceDE w:val="0"/>
              <w:autoSpaceDN w:val="0"/>
              <w:ind w:left="357"/>
              <w:rPr>
                <w:rFonts w:ascii="Arial Narrow" w:hAnsi="Arial Narrow"/>
                <w:color w:val="000000" w:themeColor="text1"/>
                <w:sz w:val="20"/>
                <w:szCs w:val="20"/>
              </w:rPr>
            </w:pPr>
            <w:r w:rsidRPr="005E26A9">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C07C37" w:rsidRPr="00E06631" w:rsidRDefault="00C07C37" w:rsidP="00C07C37">
            <w:pPr>
              <w:autoSpaceDE w:val="0"/>
              <w:autoSpaceDN w:val="0"/>
              <w:ind w:left="357"/>
              <w:rPr>
                <w:rFonts w:ascii="Arial Narrow" w:hAnsi="Arial Narrow"/>
                <w:color w:val="000000" w:themeColor="text1"/>
                <w:sz w:val="20"/>
                <w:szCs w:val="20"/>
              </w:rPr>
            </w:pPr>
          </w:p>
        </w:tc>
      </w:tr>
      <w:tr w:rsidR="00C07C37" w:rsidRPr="00E06631" w:rsidTr="005F56C9">
        <w:tc>
          <w:tcPr>
            <w:tcW w:w="3168" w:type="dxa"/>
            <w:gridSpan w:val="2"/>
          </w:tcPr>
          <w:p w:rsidR="00C07C37" w:rsidRPr="00E06631" w:rsidRDefault="00C07C37" w:rsidP="005F56C9">
            <w:pPr>
              <w:rPr>
                <w:rFonts w:ascii="Arial Narrow" w:hAnsi="Arial Narrow" w:cs="Arial"/>
                <w:color w:val="000000" w:themeColor="text1"/>
                <w:sz w:val="20"/>
                <w:szCs w:val="20"/>
              </w:rPr>
            </w:pPr>
            <w:r w:rsidRPr="005E26A9">
              <w:rPr>
                <w:rFonts w:ascii="Arial Narrow" w:hAnsi="Arial Narrow" w:cs="Arial"/>
                <w:noProof/>
                <w:color w:val="000000" w:themeColor="text1"/>
                <w:sz w:val="20"/>
                <w:szCs w:val="20"/>
              </w:rPr>
              <w:t>Problem solving</w:t>
            </w:r>
          </w:p>
        </w:tc>
        <w:tc>
          <w:tcPr>
            <w:tcW w:w="6120" w:type="dxa"/>
          </w:tcPr>
          <w:p w:rsidR="00C07C37" w:rsidRPr="00E06631" w:rsidRDefault="00C07C37" w:rsidP="005F56C9">
            <w:pPr>
              <w:autoSpaceDE w:val="0"/>
              <w:autoSpaceDN w:val="0"/>
              <w:ind w:left="357"/>
              <w:rPr>
                <w:rFonts w:ascii="Arial Narrow" w:hAnsi="Arial Narrow"/>
                <w:color w:val="000000" w:themeColor="text1"/>
                <w:sz w:val="20"/>
                <w:szCs w:val="20"/>
              </w:rPr>
            </w:pPr>
            <w:r w:rsidRPr="005E26A9">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C07C37" w:rsidRPr="00E06631" w:rsidRDefault="00C07C37" w:rsidP="00C07C37">
            <w:pPr>
              <w:autoSpaceDE w:val="0"/>
              <w:autoSpaceDN w:val="0"/>
              <w:ind w:left="357"/>
              <w:rPr>
                <w:rFonts w:ascii="Arial Narrow" w:hAnsi="Arial Narrow"/>
                <w:color w:val="000000" w:themeColor="text1"/>
                <w:sz w:val="20"/>
                <w:szCs w:val="20"/>
              </w:rPr>
            </w:pPr>
          </w:p>
        </w:tc>
      </w:tr>
    </w:tbl>
    <w:p w:rsidR="00C07C37" w:rsidRPr="00E06631" w:rsidRDefault="00C07C37" w:rsidP="00B453E0">
      <w:pPr>
        <w:rPr>
          <w:rFonts w:ascii="Arial" w:hAnsi="Arial" w:cs="Arial"/>
          <w:b/>
          <w:color w:val="000000" w:themeColor="text1"/>
        </w:rPr>
      </w:pPr>
    </w:p>
    <w:p w:rsidR="00C07C37" w:rsidRPr="00E06631" w:rsidRDefault="00C07C37"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C07C37" w:rsidRDefault="00C07C37" w:rsidP="005C0A1A">
      <w:pPr>
        <w:rPr>
          <w:rFonts w:ascii="Arial" w:hAnsi="Arial" w:cs="Arial"/>
          <w:b/>
          <w:color w:val="000000" w:themeColor="text1"/>
          <w:sz w:val="22"/>
          <w:szCs w:val="22"/>
        </w:rPr>
      </w:pPr>
    </w:p>
    <w:p w:rsidR="00C07C37" w:rsidRDefault="00C07C37" w:rsidP="005C0A1A">
      <w:pPr>
        <w:rPr>
          <w:rFonts w:ascii="Arial" w:hAnsi="Arial" w:cs="Arial"/>
          <w:b/>
          <w:color w:val="000000" w:themeColor="text1"/>
          <w:sz w:val="22"/>
          <w:szCs w:val="22"/>
        </w:rPr>
        <w:sectPr w:rsidR="00C07C37" w:rsidSect="00C07C37">
          <w:footerReference w:type="even" r:id="rId7"/>
          <w:footerReference w:type="default" r:id="rId8"/>
          <w:pgSz w:w="11907" w:h="16840" w:code="9"/>
          <w:pgMar w:top="1134" w:right="1134" w:bottom="1134" w:left="1134" w:header="720" w:footer="720" w:gutter="0"/>
          <w:pgNumType w:start="1"/>
          <w:cols w:space="720"/>
          <w:docGrid w:linePitch="360"/>
        </w:sectPr>
      </w:pPr>
    </w:p>
    <w:p w:rsidR="00C07C37" w:rsidRPr="00E06631" w:rsidRDefault="00C07C37" w:rsidP="005C0A1A">
      <w:pPr>
        <w:rPr>
          <w:rFonts w:ascii="Arial" w:hAnsi="Arial" w:cs="Arial"/>
          <w:b/>
          <w:color w:val="000000" w:themeColor="text1"/>
          <w:sz w:val="22"/>
          <w:szCs w:val="22"/>
          <w:lang w:val="en-GB"/>
        </w:rPr>
      </w:pPr>
    </w:p>
    <w:sectPr w:rsidR="00C07C37" w:rsidRPr="00E06631" w:rsidSect="00C07C37">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C37" w:rsidRDefault="00C07C37">
      <w:r>
        <w:separator/>
      </w:r>
    </w:p>
  </w:endnote>
  <w:endnote w:type="continuationSeparator" w:id="0">
    <w:p w:rsidR="00C07C37" w:rsidRDefault="00C07C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C37" w:rsidRDefault="00C07C37"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07C37" w:rsidRDefault="00C07C3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C37" w:rsidRDefault="00C07C37"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07C37" w:rsidRDefault="00C07C3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0566A"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54106">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0566A"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07C37">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C37" w:rsidRDefault="00C07C37">
      <w:r>
        <w:separator/>
      </w:r>
    </w:p>
  </w:footnote>
  <w:footnote w:type="continuationSeparator" w:id="0">
    <w:p w:rsidR="00C07C37" w:rsidRDefault="00C07C37">
      <w:r>
        <w:continuationSeparator/>
      </w:r>
    </w:p>
  </w:footnote>
  <w:footnote w:id="1">
    <w:p w:rsidR="00C07C37" w:rsidRDefault="00C07C37">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07C37"/>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2011-04-27T10:35:00Z</dcterms:created>
  <dcterms:modified xsi:type="dcterms:W3CDTF">2011-04-27T10:36:00Z</dcterms:modified>
</cp:coreProperties>
</file>